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AB1B19" w14:textId="77777777" w:rsidR="00023E09" w:rsidRPr="00103950" w:rsidRDefault="00000000" w:rsidP="00103950">
      <w:pPr>
        <w:pStyle w:val="Heading1"/>
        <w:jc w:val="center"/>
        <w:rPr>
          <w:color w:val="000000" w:themeColor="text1"/>
        </w:rPr>
      </w:pPr>
      <w:r w:rsidRPr="00103950">
        <w:rPr>
          <w:color w:val="000000" w:themeColor="text1"/>
        </w:rPr>
        <w:t>PROCEDURĂ PRIVIND SELECȚIA REZIDENȚILOR</w:t>
      </w:r>
      <w:r w:rsidRPr="00103950">
        <w:rPr>
          <w:color w:val="000000" w:themeColor="text1"/>
        </w:rPr>
        <w:br/>
        <w:t>Parcul Industrial Modulis</w:t>
      </w:r>
    </w:p>
    <w:p w14:paraId="2B3B7838" w14:textId="77777777" w:rsidR="00023E09" w:rsidRPr="00103950" w:rsidRDefault="00000000" w:rsidP="00103950">
      <w:pPr>
        <w:pStyle w:val="Heading2"/>
        <w:jc w:val="both"/>
        <w:rPr>
          <w:color w:val="000000" w:themeColor="text1"/>
        </w:rPr>
      </w:pPr>
      <w:r w:rsidRPr="00103950">
        <w:rPr>
          <w:color w:val="000000" w:themeColor="text1"/>
        </w:rPr>
        <w:t>1. Scopul procedurii</w:t>
      </w:r>
    </w:p>
    <w:p w14:paraId="237FCE51" w14:textId="77777777" w:rsidR="00023E09" w:rsidRPr="00103950" w:rsidRDefault="00000000" w:rsidP="00103950">
      <w:pPr>
        <w:jc w:val="both"/>
        <w:rPr>
          <w:color w:val="000000" w:themeColor="text1"/>
        </w:rPr>
      </w:pPr>
      <w:r w:rsidRPr="00103950">
        <w:rPr>
          <w:color w:val="000000" w:themeColor="text1"/>
        </w:rPr>
        <w:t>Prezenta procedură stabilește cadrul general, transparent și nediscriminatoriu pentru admiterea operatorilor economici în calitate de rezidenți ai Parcului Industrial Modulis, precum și regulile aplicabile procesului de negociere și contractare.</w:t>
      </w:r>
    </w:p>
    <w:p w14:paraId="791AC852" w14:textId="77777777" w:rsidR="00023E09" w:rsidRPr="00103950" w:rsidRDefault="00000000" w:rsidP="00103950">
      <w:pPr>
        <w:pStyle w:val="Heading2"/>
        <w:jc w:val="both"/>
        <w:rPr>
          <w:color w:val="000000" w:themeColor="text1"/>
        </w:rPr>
      </w:pPr>
      <w:r w:rsidRPr="00103950">
        <w:rPr>
          <w:color w:val="000000" w:themeColor="text1"/>
        </w:rPr>
        <w:t>2. Temeiul legal</w:t>
      </w:r>
    </w:p>
    <w:p w14:paraId="1383FC42" w14:textId="77777777" w:rsidR="00023E09" w:rsidRPr="00103950" w:rsidRDefault="00000000" w:rsidP="00103950">
      <w:pPr>
        <w:jc w:val="both"/>
        <w:rPr>
          <w:color w:val="000000" w:themeColor="text1"/>
        </w:rPr>
      </w:pPr>
      <w:r w:rsidRPr="00103950">
        <w:rPr>
          <w:color w:val="000000" w:themeColor="text1"/>
        </w:rPr>
        <w:t>Procedura este elaborată în conformitate cu legislația aplicabilă parcurilor industriale, inclusiv Legea nr. 186/2013 privind constituirea și funcționarea parcurilor industriale, cu modificările și completările ulterioare, precum și actele normative subsecvente (hotărâri ale Guvernului, norme metodologice, reglementări urbanistice și de mediu).</w:t>
      </w:r>
    </w:p>
    <w:p w14:paraId="49713D3A" w14:textId="77777777" w:rsidR="00023E09" w:rsidRPr="00103950" w:rsidRDefault="00000000" w:rsidP="00103950">
      <w:pPr>
        <w:pStyle w:val="Heading2"/>
        <w:jc w:val="both"/>
        <w:rPr>
          <w:color w:val="000000" w:themeColor="text1"/>
        </w:rPr>
      </w:pPr>
      <w:r w:rsidRPr="00103950">
        <w:rPr>
          <w:color w:val="000000" w:themeColor="text1"/>
        </w:rPr>
        <w:t>3. Domeniul de aplicare</w:t>
      </w:r>
    </w:p>
    <w:p w14:paraId="1846BE54" w14:textId="77777777" w:rsidR="00023E09" w:rsidRPr="00103950" w:rsidRDefault="00000000" w:rsidP="00103950">
      <w:pPr>
        <w:jc w:val="both"/>
        <w:rPr>
          <w:color w:val="000000" w:themeColor="text1"/>
        </w:rPr>
      </w:pPr>
      <w:r w:rsidRPr="00103950">
        <w:rPr>
          <w:color w:val="000000" w:themeColor="text1"/>
        </w:rPr>
        <w:t>Procedura se aplică tuturor operatorilor economici – persoane juridice române sau străine – care solicită utilizarea infrastructurii și/sau a spațiilor din cadrul Parcului Industrial Modulis, în baza unui raport contractual.</w:t>
      </w:r>
    </w:p>
    <w:p w14:paraId="6D005156" w14:textId="77777777" w:rsidR="00023E09" w:rsidRPr="00103950" w:rsidRDefault="00000000" w:rsidP="00103950">
      <w:pPr>
        <w:pStyle w:val="Heading2"/>
        <w:jc w:val="both"/>
        <w:rPr>
          <w:color w:val="000000" w:themeColor="text1"/>
        </w:rPr>
      </w:pPr>
      <w:r w:rsidRPr="00103950">
        <w:rPr>
          <w:color w:val="000000" w:themeColor="text1"/>
        </w:rPr>
        <w:t>4. Principii generale</w:t>
      </w:r>
    </w:p>
    <w:p w14:paraId="403D529E" w14:textId="77777777" w:rsidR="00023E09" w:rsidRPr="00103950" w:rsidRDefault="00000000" w:rsidP="00103950">
      <w:pPr>
        <w:jc w:val="both"/>
        <w:rPr>
          <w:color w:val="000000" w:themeColor="text1"/>
        </w:rPr>
      </w:pPr>
      <w:r w:rsidRPr="00103950">
        <w:rPr>
          <w:color w:val="000000" w:themeColor="text1"/>
        </w:rPr>
        <w:t>Selecția rezidenților se realizează cu respectarea principiilor legalității, transparenței, tratamentului egal, proporționalității, libertății contractuale și protejării intereselor economice și operaționale ale parcului industrial.</w:t>
      </w:r>
    </w:p>
    <w:p w14:paraId="0B975357" w14:textId="77777777" w:rsidR="00023E09" w:rsidRPr="00103950" w:rsidRDefault="00000000" w:rsidP="00103950">
      <w:pPr>
        <w:pStyle w:val="Heading2"/>
        <w:jc w:val="both"/>
        <w:rPr>
          <w:color w:val="000000" w:themeColor="text1"/>
        </w:rPr>
      </w:pPr>
      <w:r w:rsidRPr="00103950">
        <w:rPr>
          <w:color w:val="000000" w:themeColor="text1"/>
        </w:rPr>
        <w:t>5. Eligibilitatea solicitanților</w:t>
      </w:r>
    </w:p>
    <w:p w14:paraId="4764DF36" w14:textId="77777777" w:rsidR="00023E09" w:rsidRPr="00103950" w:rsidRDefault="00000000" w:rsidP="00103950">
      <w:pPr>
        <w:jc w:val="both"/>
        <w:rPr>
          <w:color w:val="000000" w:themeColor="text1"/>
        </w:rPr>
      </w:pPr>
      <w:r w:rsidRPr="00103950">
        <w:rPr>
          <w:color w:val="000000" w:themeColor="text1"/>
        </w:rPr>
        <w:t>Pot solicita statutul de rezident operatorii economici care sunt legal constituiți, desfășoară activități economice licite și compatibile cu profilul parcului industrial și îndeplinesc condițiile juridice, tehnice și financiare stabilite de administrator.</w:t>
      </w:r>
    </w:p>
    <w:p w14:paraId="03D3F3B6" w14:textId="77777777" w:rsidR="00023E09" w:rsidRPr="00103950" w:rsidRDefault="00000000" w:rsidP="00103950">
      <w:pPr>
        <w:pStyle w:val="Heading2"/>
        <w:jc w:val="both"/>
        <w:rPr>
          <w:color w:val="000000" w:themeColor="text1"/>
        </w:rPr>
      </w:pPr>
      <w:r w:rsidRPr="00103950">
        <w:rPr>
          <w:color w:val="000000" w:themeColor="text1"/>
        </w:rPr>
        <w:t>6. Persoane juridice străine</w:t>
      </w:r>
    </w:p>
    <w:p w14:paraId="75393F77" w14:textId="77777777" w:rsidR="00023E09" w:rsidRPr="00103950" w:rsidRDefault="00000000" w:rsidP="00103950">
      <w:pPr>
        <w:jc w:val="both"/>
        <w:rPr>
          <w:color w:val="000000" w:themeColor="text1"/>
        </w:rPr>
      </w:pPr>
      <w:r w:rsidRPr="00103950">
        <w:rPr>
          <w:color w:val="000000" w:themeColor="text1"/>
        </w:rPr>
        <w:t>Persoanele juridice străine pot dobândi calitatea de rezident în aceleași condiții ca operatorii economici români, cu respectarea legislației române aplicabile. Acestea vor face dovada existenței legale în statul de origine, a reprezentării legale, precum și, după caz, a înregistrării fiscale sau a altor formalități prevăzute de lege. Documentele emise de autorități străine vor fi prezentate în copie certificată, însoțite de traducere autorizată în limba română.</w:t>
      </w:r>
    </w:p>
    <w:p w14:paraId="3044BAD5" w14:textId="77777777" w:rsidR="00023E09" w:rsidRPr="00103950" w:rsidRDefault="00000000" w:rsidP="00103950">
      <w:pPr>
        <w:pStyle w:val="Heading2"/>
        <w:jc w:val="both"/>
        <w:rPr>
          <w:color w:val="000000" w:themeColor="text1"/>
        </w:rPr>
      </w:pPr>
      <w:r w:rsidRPr="00103950">
        <w:rPr>
          <w:color w:val="000000" w:themeColor="text1"/>
        </w:rPr>
        <w:t>7. Activități acceptate</w:t>
      </w:r>
    </w:p>
    <w:p w14:paraId="57C047EE" w14:textId="77777777" w:rsidR="00023E09" w:rsidRPr="00103950" w:rsidRDefault="00000000" w:rsidP="00103950">
      <w:pPr>
        <w:jc w:val="both"/>
        <w:rPr>
          <w:color w:val="000000" w:themeColor="text1"/>
        </w:rPr>
      </w:pPr>
      <w:r w:rsidRPr="00103950">
        <w:rPr>
          <w:color w:val="000000" w:themeColor="text1"/>
        </w:rPr>
        <w:t>În cadrul parcului industrial sunt admise activități de producție, servicii industriale, logistică, cercetare-dezvoltare și alte activități compatibile cu destinația parcului, în măsura în care acestea nu contravin reglementărilor legale, normelor de mediu, securitate sau bunei funcționări a parcului.</w:t>
      </w:r>
    </w:p>
    <w:p w14:paraId="06946B67" w14:textId="77777777" w:rsidR="00023E09" w:rsidRPr="00103950" w:rsidRDefault="00000000" w:rsidP="00103950">
      <w:pPr>
        <w:pStyle w:val="Heading2"/>
        <w:jc w:val="both"/>
        <w:rPr>
          <w:color w:val="000000" w:themeColor="text1"/>
        </w:rPr>
      </w:pPr>
      <w:r w:rsidRPr="00103950">
        <w:rPr>
          <w:color w:val="000000" w:themeColor="text1"/>
        </w:rPr>
        <w:lastRenderedPageBreak/>
        <w:t>8. Modalitatea de selecție</w:t>
      </w:r>
    </w:p>
    <w:p w14:paraId="06E8FE27" w14:textId="77777777" w:rsidR="00023E09" w:rsidRPr="00103950" w:rsidRDefault="00000000" w:rsidP="00103950">
      <w:pPr>
        <w:jc w:val="both"/>
        <w:rPr>
          <w:color w:val="000000" w:themeColor="text1"/>
        </w:rPr>
      </w:pPr>
      <w:r w:rsidRPr="00103950">
        <w:rPr>
          <w:color w:val="000000" w:themeColor="text1"/>
        </w:rPr>
        <w:t>Atribuirea spațiilor și/sau a drepturilor de utilizare se realizează pe baza principiului negocierii directe între administratorul Parcului Industrial Modulis și solicitant. Negocierea vizează condițiile tehnice, economice și juridice ale viitorului raport contractual.</w:t>
      </w:r>
    </w:p>
    <w:p w14:paraId="336AC655" w14:textId="77777777" w:rsidR="00023E09" w:rsidRPr="00103950" w:rsidRDefault="00000000" w:rsidP="00103950">
      <w:pPr>
        <w:pStyle w:val="Heading2"/>
        <w:jc w:val="both"/>
        <w:rPr>
          <w:color w:val="000000" w:themeColor="text1"/>
        </w:rPr>
      </w:pPr>
      <w:r w:rsidRPr="00103950">
        <w:rPr>
          <w:color w:val="000000" w:themeColor="text1"/>
        </w:rPr>
        <w:t>9. Etapele procedurii</w:t>
      </w:r>
    </w:p>
    <w:p w14:paraId="22476C25" w14:textId="77777777" w:rsidR="00023E09" w:rsidRPr="00103950" w:rsidRDefault="00000000" w:rsidP="00103950">
      <w:pPr>
        <w:jc w:val="both"/>
        <w:rPr>
          <w:color w:val="000000" w:themeColor="text1"/>
        </w:rPr>
      </w:pPr>
      <w:r w:rsidRPr="00103950">
        <w:rPr>
          <w:color w:val="000000" w:themeColor="text1"/>
        </w:rPr>
        <w:t>Procedura presupune, în principal: (i) depunerea solicitării de către operatorul economic, (ii) analiza eligibilității și a compatibilității activității propuse, (iii) negocierea directă a condițiilor contractuale și (iv) încheierea contractului corespunzător.</w:t>
      </w:r>
    </w:p>
    <w:p w14:paraId="290C82F0" w14:textId="77777777" w:rsidR="00023E09" w:rsidRPr="00103950" w:rsidRDefault="00000000" w:rsidP="00103950">
      <w:pPr>
        <w:pStyle w:val="Heading2"/>
        <w:jc w:val="both"/>
        <w:rPr>
          <w:color w:val="000000" w:themeColor="text1"/>
        </w:rPr>
      </w:pPr>
      <w:r w:rsidRPr="00103950">
        <w:rPr>
          <w:color w:val="000000" w:themeColor="text1"/>
        </w:rPr>
        <w:t>10. Negocierea directă</w:t>
      </w:r>
    </w:p>
    <w:p w14:paraId="6007ED34" w14:textId="77777777" w:rsidR="00023E09" w:rsidRPr="00103950" w:rsidRDefault="00000000" w:rsidP="00103950">
      <w:pPr>
        <w:jc w:val="both"/>
        <w:rPr>
          <w:color w:val="000000" w:themeColor="text1"/>
        </w:rPr>
      </w:pPr>
      <w:r w:rsidRPr="00103950">
        <w:rPr>
          <w:color w:val="000000" w:themeColor="text1"/>
        </w:rPr>
        <w:t>Negocierea directă reprezintă modalitatea principală de stabilire a raporturilor dintre părți, în considerarea specificului activității propuse, a disponibilității spațiilor, a necesităților tehnice și a strategiei de dezvoltare a parcului industrial.</w:t>
      </w:r>
    </w:p>
    <w:p w14:paraId="2B23D0B0" w14:textId="77777777" w:rsidR="00023E09" w:rsidRPr="00103950" w:rsidRDefault="00000000" w:rsidP="00103950">
      <w:pPr>
        <w:pStyle w:val="Heading2"/>
        <w:jc w:val="both"/>
        <w:rPr>
          <w:color w:val="000000" w:themeColor="text1"/>
        </w:rPr>
      </w:pPr>
      <w:r w:rsidRPr="00103950">
        <w:rPr>
          <w:color w:val="000000" w:themeColor="text1"/>
        </w:rPr>
        <w:t>11. Încheierea contractului</w:t>
      </w:r>
    </w:p>
    <w:p w14:paraId="1809BFE4" w14:textId="77777777" w:rsidR="00023E09" w:rsidRPr="00103950" w:rsidRDefault="00000000" w:rsidP="00103950">
      <w:pPr>
        <w:jc w:val="both"/>
        <w:rPr>
          <w:color w:val="000000" w:themeColor="text1"/>
        </w:rPr>
      </w:pPr>
      <w:r w:rsidRPr="00103950">
        <w:rPr>
          <w:color w:val="000000" w:themeColor="text1"/>
        </w:rPr>
        <w:t>În cazul finalizării negocierii, raporturile dintre părți se formalizează exclusiv prin încheierea unui contract (de închiriere, concesiune, vânzare-cumpărare sau alt tip de contract permis de lege), care va stabili drepturile și obligațiile părților.</w:t>
      </w:r>
    </w:p>
    <w:p w14:paraId="49133A09" w14:textId="77777777" w:rsidR="00023E09" w:rsidRPr="00103950" w:rsidRDefault="00000000" w:rsidP="00103950">
      <w:pPr>
        <w:pStyle w:val="Heading2"/>
        <w:jc w:val="both"/>
        <w:rPr>
          <w:color w:val="000000" w:themeColor="text1"/>
        </w:rPr>
      </w:pPr>
      <w:r w:rsidRPr="00103950">
        <w:rPr>
          <w:color w:val="000000" w:themeColor="text1"/>
        </w:rPr>
        <w:t>12. Refuzul solicitării</w:t>
      </w:r>
    </w:p>
    <w:p w14:paraId="01A64B8E" w14:textId="77777777" w:rsidR="00023E09" w:rsidRPr="00103950" w:rsidRDefault="00000000" w:rsidP="00103950">
      <w:pPr>
        <w:jc w:val="both"/>
        <w:rPr>
          <w:color w:val="000000" w:themeColor="text1"/>
        </w:rPr>
      </w:pPr>
      <w:r w:rsidRPr="00103950">
        <w:rPr>
          <w:color w:val="000000" w:themeColor="text1"/>
        </w:rPr>
        <w:t>Administratorul parcului industrial își rezervă dreptul de a respinge solicitările care nu îndeplinesc criteriile de eligibilitate, nu sunt compatibile cu profilul parcului sau pot afecta funcționarea normală a infrastructurii ori a altor rezidenți.</w:t>
      </w:r>
    </w:p>
    <w:p w14:paraId="63AD49B8" w14:textId="77777777" w:rsidR="00023E09" w:rsidRPr="00103950" w:rsidRDefault="00000000" w:rsidP="00103950">
      <w:pPr>
        <w:pStyle w:val="Heading2"/>
        <w:jc w:val="both"/>
        <w:rPr>
          <w:color w:val="000000" w:themeColor="text1"/>
        </w:rPr>
      </w:pPr>
      <w:r w:rsidRPr="00103950">
        <w:rPr>
          <w:color w:val="000000" w:themeColor="text1"/>
        </w:rPr>
        <w:t>13. Obligațiile rezidenților</w:t>
      </w:r>
    </w:p>
    <w:p w14:paraId="09F20E76" w14:textId="77777777" w:rsidR="00023E09" w:rsidRPr="00103950" w:rsidRDefault="00000000" w:rsidP="00103950">
      <w:pPr>
        <w:jc w:val="both"/>
        <w:rPr>
          <w:color w:val="000000" w:themeColor="text1"/>
        </w:rPr>
      </w:pPr>
      <w:r w:rsidRPr="00103950">
        <w:rPr>
          <w:color w:val="000000" w:themeColor="text1"/>
        </w:rPr>
        <w:t>Rezidenții au obligația de a respecta destinația spațiilor, prevederile contractuale, regulamentul intern al parcului, precum și toate dispozițiile legale aplicabile activității desfășurate.</w:t>
      </w:r>
    </w:p>
    <w:p w14:paraId="2621720D" w14:textId="77777777" w:rsidR="00023E09" w:rsidRPr="00103950" w:rsidRDefault="00000000" w:rsidP="00103950">
      <w:pPr>
        <w:pStyle w:val="Heading2"/>
        <w:jc w:val="both"/>
        <w:rPr>
          <w:color w:val="000000" w:themeColor="text1"/>
        </w:rPr>
      </w:pPr>
      <w:r w:rsidRPr="00103950">
        <w:rPr>
          <w:color w:val="000000" w:themeColor="text1"/>
        </w:rPr>
        <w:t>14. Dispoziții finale</w:t>
      </w:r>
    </w:p>
    <w:p w14:paraId="6C212480" w14:textId="77777777" w:rsidR="00023E09" w:rsidRPr="00103950" w:rsidRDefault="00000000" w:rsidP="00103950">
      <w:pPr>
        <w:jc w:val="both"/>
        <w:rPr>
          <w:color w:val="000000" w:themeColor="text1"/>
        </w:rPr>
      </w:pPr>
      <w:r w:rsidRPr="00103950">
        <w:rPr>
          <w:color w:val="000000" w:themeColor="text1"/>
        </w:rPr>
        <w:t>Prezenta procedură se completează cu prevederile legislației aplicabile și poate fi modificată de administratorul Parcului Industrial Modulis în funcție de evoluțiile legislative sau operaționale.</w:t>
      </w:r>
    </w:p>
    <w:sectPr w:rsidR="00023E09" w:rsidRPr="00103950"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954020657">
    <w:abstractNumId w:val="8"/>
  </w:num>
  <w:num w:numId="2" w16cid:durableId="1473981555">
    <w:abstractNumId w:val="6"/>
  </w:num>
  <w:num w:numId="3" w16cid:durableId="363097145">
    <w:abstractNumId w:val="5"/>
  </w:num>
  <w:num w:numId="4" w16cid:durableId="792595909">
    <w:abstractNumId w:val="4"/>
  </w:num>
  <w:num w:numId="5" w16cid:durableId="2036924882">
    <w:abstractNumId w:val="7"/>
  </w:num>
  <w:num w:numId="6" w16cid:durableId="1288510298">
    <w:abstractNumId w:val="3"/>
  </w:num>
  <w:num w:numId="7" w16cid:durableId="1320840088">
    <w:abstractNumId w:val="2"/>
  </w:num>
  <w:num w:numId="8" w16cid:durableId="1319118747">
    <w:abstractNumId w:val="1"/>
  </w:num>
  <w:num w:numId="9" w16cid:durableId="18115592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3E09"/>
    <w:rsid w:val="00034616"/>
    <w:rsid w:val="0006063C"/>
    <w:rsid w:val="00103950"/>
    <w:rsid w:val="0015074B"/>
    <w:rsid w:val="0029639D"/>
    <w:rsid w:val="00326F90"/>
    <w:rsid w:val="0052666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F41743A"/>
  <w14:defaultImageDpi w14:val="300"/>
  <w15:docId w15:val="{A6A6487C-11A0-4611-B6A6-92C770E59B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621</Words>
  <Characters>3540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4153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Cristian Negrea</cp:lastModifiedBy>
  <cp:revision>2</cp:revision>
  <dcterms:created xsi:type="dcterms:W3CDTF">2026-02-19T11:51:00Z</dcterms:created>
  <dcterms:modified xsi:type="dcterms:W3CDTF">2026-02-19T11:51:00Z</dcterms:modified>
  <cp:category/>
</cp:coreProperties>
</file>